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rPr>
          <w:rFonts w:cs="Arial"/>
        </w:rPr>
        <w:alias w:val="Title"/>
        <w:tag w:val="Title"/>
        <w:id w:val="1323468504"/>
        <w:placeholder>
          <w:docPart w:val="F4DBCCE2F46645CEAD833C62DB6B60C5"/>
        </w:placeholder>
        <w:text w:multiLine="1"/>
      </w:sdtPr>
      <w:sdtEndPr/>
      <w:sdtContent>
        <w:p w14:paraId="6E89243A" w14:textId="77777777" w:rsidR="007D1EAE" w:rsidRPr="002D200D" w:rsidRDefault="007D1EAE" w:rsidP="007D1EAE">
          <w:pPr>
            <w:pStyle w:val="Title1"/>
            <w:rPr>
              <w:rFonts w:cs="Arial"/>
            </w:rPr>
          </w:pPr>
          <w:r w:rsidRPr="002D200D">
            <w:rPr>
              <w:rFonts w:cs="Arial"/>
            </w:rPr>
            <w:t>City Regions Board</w:t>
          </w:r>
          <w:r w:rsidR="002C312D">
            <w:rPr>
              <w:rFonts w:cs="Arial"/>
            </w:rPr>
            <w:t xml:space="preserve"> </w:t>
          </w:r>
          <w:r w:rsidRPr="002D200D">
            <w:rPr>
              <w:rFonts w:cs="Arial"/>
            </w:rPr>
            <w:t>- report from Sir Richard Leese CBE (Chair)</w:t>
          </w:r>
        </w:p>
      </w:sdtContent>
    </w:sdt>
    <w:bookmarkEnd w:id="0" w:displacedByCustomXml="prev"/>
    <w:p w14:paraId="1E3FB504" w14:textId="77777777" w:rsidR="00045233" w:rsidRDefault="00045233" w:rsidP="00045233">
      <w:pPr>
        <w:pStyle w:val="Default"/>
        <w:rPr>
          <w:b/>
          <w:bCs/>
          <w:color w:val="292B2C"/>
          <w:sz w:val="22"/>
          <w:szCs w:val="22"/>
          <w:lang w:val="en"/>
        </w:rPr>
      </w:pPr>
      <w:r>
        <w:rPr>
          <w:b/>
          <w:bCs/>
          <w:color w:val="292B2C"/>
          <w:sz w:val="22"/>
          <w:szCs w:val="22"/>
          <w:lang w:val="en"/>
        </w:rPr>
        <w:t>Devolution</w:t>
      </w:r>
    </w:p>
    <w:p w14:paraId="0D101C52" w14:textId="77777777" w:rsidR="00045233" w:rsidRDefault="00045233" w:rsidP="00045233">
      <w:pPr>
        <w:pStyle w:val="Default"/>
        <w:rPr>
          <w:bCs/>
          <w:color w:val="292B2C"/>
          <w:sz w:val="22"/>
          <w:szCs w:val="22"/>
          <w:lang w:val="en"/>
        </w:rPr>
      </w:pPr>
    </w:p>
    <w:p w14:paraId="3E1B1C4D" w14:textId="14A453F9" w:rsidR="00BC1C14" w:rsidRPr="00E978C0" w:rsidRDefault="00E978C0" w:rsidP="002C312D">
      <w:pPr>
        <w:pStyle w:val="ListParagraph"/>
        <w:numPr>
          <w:ilvl w:val="0"/>
          <w:numId w:val="9"/>
        </w:numPr>
        <w:spacing w:line="259" w:lineRule="auto"/>
        <w:rPr>
          <w:rStyle w:val="ReportTemplate"/>
        </w:rPr>
      </w:pPr>
      <w:r w:rsidRPr="00E978C0">
        <w:rPr>
          <w:rStyle w:val="ReportTemplate"/>
        </w:rPr>
        <w:t xml:space="preserve">Since the introduction of devolution deals, the City Regions Board has continued to build the case for greater devolution in </w:t>
      </w:r>
      <w:r w:rsidR="001C7772">
        <w:rPr>
          <w:rStyle w:val="ReportTemplate"/>
        </w:rPr>
        <w:t xml:space="preserve">those areas with a </w:t>
      </w:r>
      <w:r w:rsidRPr="00E978C0">
        <w:rPr>
          <w:rStyle w:val="ReportTemplate"/>
        </w:rPr>
        <w:t xml:space="preserve">devolution deal and </w:t>
      </w:r>
      <w:r w:rsidR="001C7772">
        <w:rPr>
          <w:rStyle w:val="ReportTemplate"/>
        </w:rPr>
        <w:t>advance the case for devolution to be</w:t>
      </w:r>
      <w:r w:rsidRPr="00E978C0">
        <w:rPr>
          <w:rStyle w:val="ReportTemplate"/>
        </w:rPr>
        <w:t xml:space="preserve"> available to all areas that want it.</w:t>
      </w:r>
    </w:p>
    <w:p w14:paraId="31199DC0" w14:textId="77777777" w:rsidR="00E978C0" w:rsidRDefault="00E978C0" w:rsidP="00E978C0">
      <w:pPr>
        <w:pStyle w:val="ListParagraph"/>
        <w:spacing w:line="259" w:lineRule="auto"/>
        <w:ind w:firstLine="0"/>
        <w:rPr>
          <w:rStyle w:val="ReportTemplate"/>
          <w:highlight w:val="yellow"/>
        </w:rPr>
      </w:pPr>
    </w:p>
    <w:p w14:paraId="3EC5982E" w14:textId="77777777" w:rsidR="002C312D" w:rsidRDefault="00E04FCB" w:rsidP="002C312D">
      <w:pPr>
        <w:pStyle w:val="ListParagraph"/>
        <w:numPr>
          <w:ilvl w:val="0"/>
          <w:numId w:val="9"/>
        </w:numPr>
        <w:spacing w:line="259" w:lineRule="auto"/>
        <w:rPr>
          <w:rStyle w:val="ReportTemplate"/>
        </w:rPr>
      </w:pPr>
      <w:r w:rsidRPr="007F1507">
        <w:rPr>
          <w:rStyle w:val="ReportTemplate"/>
        </w:rPr>
        <w:t>At its September meeting, the Board agreed its 2019-20 work programme</w:t>
      </w:r>
      <w:r w:rsidR="00E978C0">
        <w:rPr>
          <w:rStyle w:val="FootnoteReference"/>
        </w:rPr>
        <w:footnoteReference w:id="1"/>
      </w:r>
      <w:r w:rsidRPr="007F1507">
        <w:rPr>
          <w:rStyle w:val="ReportTemplate"/>
        </w:rPr>
        <w:t xml:space="preserve"> </w:t>
      </w:r>
      <w:r w:rsidR="00E978C0">
        <w:rPr>
          <w:rStyle w:val="ReportTemplate"/>
        </w:rPr>
        <w:t>which</w:t>
      </w:r>
      <w:r w:rsidRPr="007F1507">
        <w:rPr>
          <w:rStyle w:val="ReportTemplate"/>
        </w:rPr>
        <w:t xml:space="preserve"> will include a range of activity to progress </w:t>
      </w:r>
      <w:r w:rsidR="00E978C0">
        <w:rPr>
          <w:rStyle w:val="ReportTemplate"/>
        </w:rPr>
        <w:t>the LGA’s</w:t>
      </w:r>
      <w:r w:rsidRPr="007F1507">
        <w:rPr>
          <w:rStyle w:val="ReportTemplate"/>
        </w:rPr>
        <w:t xml:space="preserve"> work on devolution, including:</w:t>
      </w:r>
    </w:p>
    <w:p w14:paraId="3D6BF6DA" w14:textId="77777777" w:rsidR="002C312D" w:rsidRDefault="002C312D" w:rsidP="002C312D">
      <w:pPr>
        <w:pStyle w:val="ListParagraph"/>
        <w:rPr>
          <w:rStyle w:val="ReportTemplate"/>
        </w:rPr>
      </w:pPr>
    </w:p>
    <w:p w14:paraId="71E9D060" w14:textId="66977C77" w:rsidR="002C312D" w:rsidRDefault="00E04FCB" w:rsidP="002C312D">
      <w:pPr>
        <w:pStyle w:val="ListParagraph"/>
        <w:numPr>
          <w:ilvl w:val="1"/>
          <w:numId w:val="9"/>
        </w:numPr>
        <w:spacing w:line="259" w:lineRule="auto"/>
        <w:rPr>
          <w:rStyle w:val="ReportTemplate"/>
        </w:rPr>
      </w:pPr>
      <w:r w:rsidRPr="007F1507">
        <w:rPr>
          <w:rStyle w:val="ReportTemplate"/>
        </w:rPr>
        <w:t>Working with the People and Places Board to influence the national devolution agenda, including the devolution white paper announced in the Queen’s Speech</w:t>
      </w:r>
      <w:r w:rsidR="008966F6">
        <w:rPr>
          <w:rStyle w:val="ReportTemplate"/>
        </w:rPr>
        <w:t>.</w:t>
      </w:r>
    </w:p>
    <w:p w14:paraId="049F193A" w14:textId="77777777" w:rsidR="008966F6" w:rsidRDefault="008966F6" w:rsidP="008966F6">
      <w:pPr>
        <w:pStyle w:val="ListParagraph"/>
        <w:spacing w:line="259" w:lineRule="auto"/>
        <w:ind w:left="792" w:firstLine="0"/>
        <w:rPr>
          <w:rStyle w:val="ReportTemplate"/>
        </w:rPr>
      </w:pPr>
    </w:p>
    <w:p w14:paraId="31EBE225" w14:textId="6D1C333D" w:rsidR="002C312D" w:rsidRDefault="00E04FCB" w:rsidP="002C312D">
      <w:pPr>
        <w:pStyle w:val="ListParagraph"/>
        <w:numPr>
          <w:ilvl w:val="1"/>
          <w:numId w:val="9"/>
        </w:numPr>
        <w:spacing w:line="259" w:lineRule="auto"/>
        <w:rPr>
          <w:rStyle w:val="ReportTemplate"/>
        </w:rPr>
      </w:pPr>
      <w:r w:rsidRPr="007F1507">
        <w:rPr>
          <w:rStyle w:val="ReportTemplate"/>
        </w:rPr>
        <w:t xml:space="preserve">Undertaking research to demonstrate the impact of devolution on </w:t>
      </w:r>
      <w:r w:rsidR="001C7772">
        <w:rPr>
          <w:rStyle w:val="ReportTemplate"/>
        </w:rPr>
        <w:t>devolution d</w:t>
      </w:r>
      <w:r w:rsidR="008966F6">
        <w:rPr>
          <w:rStyle w:val="ReportTemplate"/>
        </w:rPr>
        <w:t>e</w:t>
      </w:r>
      <w:r w:rsidR="001C7772">
        <w:rPr>
          <w:rStyle w:val="ReportTemplate"/>
        </w:rPr>
        <w:t>al areas</w:t>
      </w:r>
      <w:r w:rsidRPr="007F1507">
        <w:rPr>
          <w:rStyle w:val="ReportTemplate"/>
        </w:rPr>
        <w:t xml:space="preserve"> since 2014</w:t>
      </w:r>
      <w:r w:rsidR="008966F6">
        <w:rPr>
          <w:rStyle w:val="ReportTemplate"/>
        </w:rPr>
        <w:t>.</w:t>
      </w:r>
      <w:bookmarkStart w:id="1" w:name="_GoBack"/>
      <w:bookmarkEnd w:id="1"/>
    </w:p>
    <w:p w14:paraId="5C8EDC7C" w14:textId="77777777" w:rsidR="008966F6" w:rsidRDefault="008966F6" w:rsidP="008966F6">
      <w:pPr>
        <w:pStyle w:val="ListParagraph"/>
        <w:spacing w:line="259" w:lineRule="auto"/>
        <w:ind w:left="792" w:firstLine="0"/>
        <w:rPr>
          <w:rStyle w:val="ReportTemplate"/>
        </w:rPr>
      </w:pPr>
    </w:p>
    <w:p w14:paraId="414F753E" w14:textId="77777777" w:rsidR="002C312D" w:rsidRPr="007F1507" w:rsidRDefault="002C312D" w:rsidP="002C312D">
      <w:pPr>
        <w:pStyle w:val="ListParagraph"/>
        <w:numPr>
          <w:ilvl w:val="1"/>
          <w:numId w:val="9"/>
        </w:numPr>
        <w:spacing w:line="259" w:lineRule="auto"/>
        <w:rPr>
          <w:rStyle w:val="ReportTemplate"/>
        </w:rPr>
      </w:pPr>
      <w:r>
        <w:rPr>
          <w:rStyle w:val="ReportTemplate"/>
        </w:rPr>
        <w:t>Pursuing a programme of Parliamentary activity, including through select committee evidence and the APPG on reform, decentralisation and devolution, for which the LGA is the secretariat. The work plan for the APPG developed over the summer includes a focus on key issues for the Board such as fiscal devolution and skills and employment.</w:t>
      </w:r>
    </w:p>
    <w:p w14:paraId="20519029" w14:textId="77777777" w:rsidR="002C312D" w:rsidRDefault="002C312D" w:rsidP="007F1507">
      <w:pPr>
        <w:spacing w:line="259" w:lineRule="auto"/>
        <w:ind w:left="0" w:firstLine="0"/>
        <w:rPr>
          <w:b/>
        </w:rPr>
      </w:pPr>
      <w:r>
        <w:rPr>
          <w:b/>
        </w:rPr>
        <w:t xml:space="preserve">Urban </w:t>
      </w:r>
      <w:r w:rsidR="00F47765">
        <w:rPr>
          <w:b/>
        </w:rPr>
        <w:t>cost pressures</w:t>
      </w:r>
    </w:p>
    <w:p w14:paraId="7414370E" w14:textId="329A0876" w:rsidR="00F47765" w:rsidRPr="002C312D" w:rsidRDefault="00F47765" w:rsidP="00F47765">
      <w:pPr>
        <w:pStyle w:val="ListParagraph"/>
        <w:numPr>
          <w:ilvl w:val="0"/>
          <w:numId w:val="9"/>
        </w:numPr>
        <w:spacing w:line="259" w:lineRule="auto"/>
      </w:pPr>
      <w:r>
        <w:t>In the previous board cycle, the Board undertook work to explore how fiscal devolution might address cost pressures arisi</w:t>
      </w:r>
      <w:r w:rsidR="001C7772">
        <w:t xml:space="preserve">ng particularly in urban areas, to exemplify the case for wider reform across councils in England. </w:t>
      </w:r>
      <w:r>
        <w:t>Over the summer, the LGA has engaged with Core Cities, Key Cities and London Councils to consider how this work can be advanced and the Board will consider a proposal for further work in this area as its next meeting.</w:t>
      </w:r>
    </w:p>
    <w:p w14:paraId="4690FCD6" w14:textId="77777777" w:rsidR="00E04FCB" w:rsidRPr="007F1507" w:rsidRDefault="007F1507" w:rsidP="007F1507">
      <w:pPr>
        <w:spacing w:line="259" w:lineRule="auto"/>
        <w:ind w:left="0" w:firstLine="0"/>
        <w:rPr>
          <w:b/>
        </w:rPr>
      </w:pPr>
      <w:r>
        <w:rPr>
          <w:b/>
        </w:rPr>
        <w:t>Devolution support</w:t>
      </w:r>
    </w:p>
    <w:p w14:paraId="4340752F" w14:textId="77777777" w:rsidR="00045233" w:rsidRPr="00F47765" w:rsidRDefault="007F1507" w:rsidP="00F47765">
      <w:pPr>
        <w:pStyle w:val="ListParagraph"/>
        <w:numPr>
          <w:ilvl w:val="0"/>
          <w:numId w:val="9"/>
        </w:numPr>
        <w:spacing w:line="259" w:lineRule="auto"/>
        <w:rPr>
          <w:bCs/>
          <w:lang w:val="en"/>
        </w:rPr>
      </w:pPr>
      <w:r w:rsidRPr="00F47765">
        <w:rPr>
          <w:bCs/>
          <w:lang w:val="en"/>
        </w:rPr>
        <w:t>T</w:t>
      </w:r>
      <w:r w:rsidR="00E04FCB" w:rsidRPr="00F47765">
        <w:rPr>
          <w:bCs/>
          <w:lang w:val="en"/>
        </w:rPr>
        <w:t>he Board has continued to oversee the LGA’s d</w:t>
      </w:r>
      <w:r w:rsidR="00045233" w:rsidRPr="00F47765">
        <w:rPr>
          <w:bCs/>
          <w:lang w:val="en"/>
        </w:rPr>
        <w:t>evolution support</w:t>
      </w:r>
      <w:r w:rsidR="00E04FCB" w:rsidRPr="00F47765">
        <w:rPr>
          <w:bCs/>
          <w:lang w:val="en"/>
        </w:rPr>
        <w:t xml:space="preserve"> offer in partnership with the People and Places Board. </w:t>
      </w:r>
      <w:r w:rsidRPr="00F47765">
        <w:rPr>
          <w:bCs/>
          <w:lang w:val="en"/>
        </w:rPr>
        <w:t>During the reported period, the LGA were represented at MHCLG roundtables on the future role of cities in economic growth and convened</w:t>
      </w:r>
      <w:r w:rsidR="00E978C0" w:rsidRPr="00F47765">
        <w:rPr>
          <w:bCs/>
          <w:lang w:val="en"/>
        </w:rPr>
        <w:t xml:space="preserve"> several</w:t>
      </w:r>
      <w:r w:rsidRPr="00F47765">
        <w:rPr>
          <w:bCs/>
          <w:lang w:val="en"/>
        </w:rPr>
        <w:t xml:space="preserve"> meetings of the combined authority senior officer networks.</w:t>
      </w:r>
    </w:p>
    <w:p w14:paraId="1ADC64F1" w14:textId="77777777" w:rsidR="00045233" w:rsidRPr="007F1507" w:rsidRDefault="00045233" w:rsidP="00045233">
      <w:pPr>
        <w:pStyle w:val="Default"/>
        <w:rPr>
          <w:b/>
          <w:bCs/>
          <w:color w:val="auto"/>
          <w:sz w:val="22"/>
          <w:szCs w:val="22"/>
          <w:lang w:val="en"/>
        </w:rPr>
      </w:pPr>
      <w:r w:rsidRPr="007F1507">
        <w:rPr>
          <w:b/>
          <w:bCs/>
          <w:color w:val="auto"/>
          <w:sz w:val="22"/>
          <w:szCs w:val="22"/>
          <w:lang w:val="en"/>
        </w:rPr>
        <w:t>Employment and skills</w:t>
      </w:r>
    </w:p>
    <w:p w14:paraId="1419355D" w14:textId="77777777" w:rsidR="00045233" w:rsidRDefault="00045233" w:rsidP="00045233">
      <w:pPr>
        <w:pStyle w:val="Default"/>
        <w:rPr>
          <w:b/>
          <w:bCs/>
          <w:color w:val="292B2C"/>
          <w:sz w:val="22"/>
          <w:szCs w:val="22"/>
          <w:lang w:val="en"/>
        </w:rPr>
      </w:pPr>
    </w:p>
    <w:p w14:paraId="2620F306" w14:textId="77777777" w:rsidR="00E978C0" w:rsidRDefault="00E978C0" w:rsidP="00F47765">
      <w:pPr>
        <w:pStyle w:val="Default"/>
        <w:numPr>
          <w:ilvl w:val="0"/>
          <w:numId w:val="9"/>
        </w:numPr>
        <w:rPr>
          <w:bCs/>
          <w:color w:val="292B2C"/>
          <w:sz w:val="22"/>
          <w:szCs w:val="22"/>
          <w:lang w:val="en"/>
        </w:rPr>
      </w:pPr>
      <w:r>
        <w:rPr>
          <w:bCs/>
          <w:color w:val="292B2C"/>
          <w:sz w:val="22"/>
          <w:szCs w:val="22"/>
          <w:lang w:val="en"/>
        </w:rPr>
        <w:t xml:space="preserve">The Board will continue to work with the People and Places Board to take forward the LGA’s lobbying work on skills and employment over the coming board cycle. This will include an enhanced policy focus on youth participation, an issue discussed </w:t>
      </w:r>
      <w:r w:rsidR="00F47765">
        <w:rPr>
          <w:bCs/>
          <w:color w:val="292B2C"/>
          <w:sz w:val="22"/>
          <w:szCs w:val="22"/>
          <w:lang w:val="en"/>
        </w:rPr>
        <w:t>at</w:t>
      </w:r>
      <w:r>
        <w:rPr>
          <w:bCs/>
          <w:color w:val="292B2C"/>
          <w:sz w:val="22"/>
          <w:szCs w:val="22"/>
          <w:lang w:val="en"/>
        </w:rPr>
        <w:t xml:space="preserve"> the Board in September. </w:t>
      </w:r>
    </w:p>
    <w:p w14:paraId="5917F689" w14:textId="77777777" w:rsidR="00E978C0" w:rsidRDefault="00E978C0" w:rsidP="00E978C0">
      <w:pPr>
        <w:pStyle w:val="Default"/>
        <w:ind w:left="720"/>
        <w:rPr>
          <w:bCs/>
          <w:color w:val="292B2C"/>
          <w:sz w:val="22"/>
          <w:szCs w:val="22"/>
          <w:lang w:val="en"/>
        </w:rPr>
      </w:pPr>
    </w:p>
    <w:p w14:paraId="0759B8F2" w14:textId="77777777" w:rsidR="00045233" w:rsidRPr="00F47765" w:rsidRDefault="002C312D" w:rsidP="00F47765">
      <w:pPr>
        <w:pStyle w:val="ListParagraph"/>
        <w:numPr>
          <w:ilvl w:val="0"/>
          <w:numId w:val="9"/>
        </w:numPr>
        <w:jc w:val="both"/>
        <w:rPr>
          <w:rFonts w:cs="Arial"/>
          <w:color w:val="282827"/>
        </w:rPr>
      </w:pPr>
      <w:r w:rsidRPr="00F47765">
        <w:rPr>
          <w:rFonts w:cs="Arial"/>
          <w:color w:val="282827"/>
        </w:rPr>
        <w:lastRenderedPageBreak/>
        <w:t>To highlight the importance of good careers advice and guidance and</w:t>
      </w:r>
      <w:r w:rsidR="00F47765">
        <w:rPr>
          <w:rFonts w:cs="Arial"/>
          <w:color w:val="282827"/>
        </w:rPr>
        <w:t xml:space="preserve"> to</w:t>
      </w:r>
      <w:r w:rsidRPr="00F47765">
        <w:rPr>
          <w:rFonts w:cs="Arial"/>
          <w:color w:val="282827"/>
        </w:rPr>
        <w:t xml:space="preserve"> make a case for improvements to the system, the LGA issued a </w:t>
      </w:r>
      <w:hyperlink r:id="rId8" w:history="1">
        <w:r w:rsidRPr="00F47765">
          <w:rPr>
            <w:rStyle w:val="Hyperlink"/>
            <w:rFonts w:cs="Arial"/>
          </w:rPr>
          <w:t>press release</w:t>
        </w:r>
      </w:hyperlink>
      <w:r w:rsidRPr="00F47765">
        <w:rPr>
          <w:rFonts w:cs="Arial"/>
          <w:color w:val="282827"/>
        </w:rPr>
        <w:t xml:space="preserve"> ahead of the GCSE results day in August. This coincided with quarterly data release showing a spike in NEET figures, which gained traction from national press.  </w:t>
      </w:r>
    </w:p>
    <w:p w14:paraId="1818C0DB" w14:textId="77777777" w:rsidR="00045233" w:rsidRDefault="00045233" w:rsidP="00045233">
      <w:pPr>
        <w:spacing w:after="0" w:line="240" w:lineRule="auto"/>
        <w:jc w:val="both"/>
        <w:rPr>
          <w:rFonts w:cs="Arial"/>
          <w:b/>
          <w:lang w:val="en-US" w:eastAsia="en-GB"/>
        </w:rPr>
      </w:pPr>
      <w:r>
        <w:rPr>
          <w:rFonts w:cs="Arial"/>
          <w:b/>
          <w:lang w:val="en-US" w:eastAsia="en-GB"/>
        </w:rPr>
        <w:t>Industrial Strategy and local growth</w:t>
      </w:r>
    </w:p>
    <w:p w14:paraId="08AB5A18" w14:textId="77777777" w:rsidR="00045233" w:rsidRDefault="00045233" w:rsidP="00045233">
      <w:pPr>
        <w:spacing w:after="0" w:line="240" w:lineRule="auto"/>
        <w:jc w:val="both"/>
        <w:rPr>
          <w:rFonts w:cs="Arial"/>
          <w:b/>
          <w:lang w:val="en-US" w:eastAsia="en-GB"/>
        </w:rPr>
      </w:pPr>
    </w:p>
    <w:p w14:paraId="30ABF79A" w14:textId="77777777" w:rsidR="002C312D" w:rsidRDefault="002C312D" w:rsidP="00F47765">
      <w:pPr>
        <w:pStyle w:val="ListParagraph"/>
        <w:numPr>
          <w:ilvl w:val="0"/>
          <w:numId w:val="9"/>
        </w:numPr>
        <w:spacing w:after="0" w:line="240" w:lineRule="auto"/>
        <w:jc w:val="both"/>
      </w:pPr>
      <w:r w:rsidRPr="00F47765">
        <w:rPr>
          <w:rFonts w:cs="Arial"/>
          <w:lang w:val="en-US" w:eastAsia="en-GB"/>
        </w:rPr>
        <w:t xml:space="preserve">Over the coming cycle, the Board will continue to seek to ensure the key elements of Government’s national economic strategy – Local Industrial Strategies, UK Shared Prosperity Fund and the LEP Review, fit with the priorities and ambitions of urban areas and that councils are well placed to support sustainable and inclusive growth. </w:t>
      </w:r>
    </w:p>
    <w:p w14:paraId="5046A137" w14:textId="77777777" w:rsidR="002C312D" w:rsidRDefault="002C312D" w:rsidP="007F1507">
      <w:pPr>
        <w:spacing w:after="0" w:line="240" w:lineRule="auto"/>
        <w:jc w:val="both"/>
        <w:rPr>
          <w:rFonts w:cs="Arial"/>
          <w:b/>
          <w:lang w:val="en-US" w:eastAsia="en-GB"/>
        </w:rPr>
      </w:pPr>
    </w:p>
    <w:p w14:paraId="40A3A5C1" w14:textId="77777777" w:rsidR="007F1507" w:rsidRDefault="007F1507" w:rsidP="007F1507">
      <w:pPr>
        <w:spacing w:after="0" w:line="240" w:lineRule="auto"/>
        <w:jc w:val="both"/>
        <w:rPr>
          <w:rFonts w:cs="Arial"/>
          <w:b/>
          <w:lang w:val="en-US" w:eastAsia="en-GB"/>
        </w:rPr>
      </w:pPr>
      <w:r>
        <w:rPr>
          <w:rFonts w:cs="Arial"/>
          <w:b/>
          <w:lang w:val="en-US" w:eastAsia="en-GB"/>
        </w:rPr>
        <w:t>Climate change</w:t>
      </w:r>
    </w:p>
    <w:p w14:paraId="611AB0BB" w14:textId="77777777" w:rsidR="007F1507" w:rsidRDefault="007F1507" w:rsidP="007F1507">
      <w:pPr>
        <w:spacing w:after="0" w:line="240" w:lineRule="auto"/>
        <w:jc w:val="both"/>
        <w:rPr>
          <w:rFonts w:cs="Arial"/>
          <w:b/>
          <w:lang w:val="en-US" w:eastAsia="en-GB"/>
        </w:rPr>
      </w:pPr>
    </w:p>
    <w:p w14:paraId="57FAEB0C" w14:textId="77777777" w:rsidR="00F47765" w:rsidRDefault="00F47765" w:rsidP="00F47765">
      <w:pPr>
        <w:pStyle w:val="ListParagraph"/>
        <w:numPr>
          <w:ilvl w:val="0"/>
          <w:numId w:val="9"/>
        </w:numPr>
      </w:pPr>
      <w:r>
        <w:t>At its first meeting of the current cycle, the Board discussed the LGA’s developing work on climate change and the role of urban authorities in tackling this agenda, within the context of the UN’s Sustainable Development Goals. The Board will continue to provide insight from urban areas to inform the LGA’s wider climate change activity.</w:t>
      </w:r>
    </w:p>
    <w:p w14:paraId="50180187" w14:textId="77777777" w:rsidR="00045233" w:rsidRPr="0097506E" w:rsidRDefault="00045233" w:rsidP="00A346AF">
      <w:pPr>
        <w:spacing w:after="0" w:line="240" w:lineRule="auto"/>
        <w:jc w:val="both"/>
        <w:rPr>
          <w:rFonts w:cs="Arial"/>
          <w:lang w:val="en-US" w:eastAsia="en-GB"/>
        </w:rPr>
      </w:pPr>
    </w:p>
    <w:tbl>
      <w:tblPr>
        <w:tblW w:w="0" w:type="auto"/>
        <w:tblBorders>
          <w:top w:val="nil"/>
          <w:left w:val="nil"/>
          <w:bottom w:val="nil"/>
          <w:right w:val="nil"/>
        </w:tblBorders>
        <w:tblLayout w:type="fixed"/>
        <w:tblLook w:val="0000" w:firstRow="0" w:lastRow="0" w:firstColumn="0" w:lastColumn="0" w:noHBand="0" w:noVBand="0"/>
      </w:tblPr>
      <w:tblGrid>
        <w:gridCol w:w="3174"/>
        <w:gridCol w:w="4193"/>
      </w:tblGrid>
      <w:tr w:rsidR="00A346AF" w:rsidRPr="00C723BD" w14:paraId="3622D3A9" w14:textId="77777777" w:rsidTr="00B444B1">
        <w:trPr>
          <w:trHeight w:val="297"/>
        </w:trPr>
        <w:tc>
          <w:tcPr>
            <w:tcW w:w="3174" w:type="dxa"/>
          </w:tcPr>
          <w:p w14:paraId="43FF6D89" w14:textId="77777777" w:rsidR="00A346AF" w:rsidRPr="00C723BD" w:rsidRDefault="00A346AF" w:rsidP="00B444B1">
            <w:pPr>
              <w:autoSpaceDE w:val="0"/>
              <w:autoSpaceDN w:val="0"/>
              <w:adjustRightInd w:val="0"/>
              <w:spacing w:after="0" w:line="240" w:lineRule="auto"/>
              <w:rPr>
                <w:rFonts w:cs="Arial"/>
                <w:color w:val="000000"/>
              </w:rPr>
            </w:pPr>
            <w:r w:rsidRPr="00C723BD">
              <w:rPr>
                <w:rFonts w:cs="Arial"/>
                <w:b/>
                <w:bCs/>
                <w:color w:val="000000"/>
              </w:rPr>
              <w:t xml:space="preserve">Contact officer: </w:t>
            </w:r>
          </w:p>
        </w:tc>
        <w:tc>
          <w:tcPr>
            <w:tcW w:w="4193" w:type="dxa"/>
          </w:tcPr>
          <w:p w14:paraId="391A0446" w14:textId="77777777" w:rsidR="00A346AF" w:rsidRPr="00C723BD" w:rsidRDefault="00A346AF" w:rsidP="00B444B1">
            <w:pPr>
              <w:autoSpaceDE w:val="0"/>
              <w:autoSpaceDN w:val="0"/>
              <w:adjustRightInd w:val="0"/>
              <w:spacing w:after="0" w:line="240" w:lineRule="auto"/>
              <w:ind w:left="0" w:firstLine="0"/>
              <w:rPr>
                <w:rFonts w:cs="Arial"/>
                <w:color w:val="000000"/>
              </w:rPr>
            </w:pPr>
            <w:r>
              <w:rPr>
                <w:rFonts w:cs="Arial"/>
                <w:color w:val="000000"/>
              </w:rPr>
              <w:t>Rebecca Cox</w:t>
            </w:r>
          </w:p>
        </w:tc>
      </w:tr>
      <w:tr w:rsidR="00A346AF" w:rsidRPr="00C723BD" w14:paraId="4AEB32BB" w14:textId="77777777" w:rsidTr="00B444B1">
        <w:trPr>
          <w:trHeight w:val="131"/>
        </w:trPr>
        <w:tc>
          <w:tcPr>
            <w:tcW w:w="3174" w:type="dxa"/>
          </w:tcPr>
          <w:p w14:paraId="711ED940" w14:textId="77777777" w:rsidR="00A346AF" w:rsidRPr="00075F56" w:rsidRDefault="00A346AF" w:rsidP="00B444B1">
            <w:pPr>
              <w:autoSpaceDE w:val="0"/>
              <w:autoSpaceDN w:val="0"/>
              <w:adjustRightInd w:val="0"/>
              <w:spacing w:before="120" w:after="0" w:line="240" w:lineRule="auto"/>
              <w:rPr>
                <w:rFonts w:cs="Arial"/>
                <w:b/>
                <w:bCs/>
                <w:color w:val="000000"/>
              </w:rPr>
            </w:pPr>
            <w:r w:rsidRPr="00C723BD">
              <w:rPr>
                <w:rFonts w:cs="Arial"/>
                <w:b/>
                <w:bCs/>
                <w:color w:val="000000"/>
              </w:rPr>
              <w:t xml:space="preserve">Position: </w:t>
            </w:r>
          </w:p>
        </w:tc>
        <w:tc>
          <w:tcPr>
            <w:tcW w:w="4193" w:type="dxa"/>
          </w:tcPr>
          <w:p w14:paraId="47816ACE" w14:textId="77777777" w:rsidR="00A346AF" w:rsidRPr="00C723BD" w:rsidRDefault="00A346AF" w:rsidP="00B444B1">
            <w:pPr>
              <w:autoSpaceDE w:val="0"/>
              <w:autoSpaceDN w:val="0"/>
              <w:adjustRightInd w:val="0"/>
              <w:spacing w:before="120" w:after="0" w:line="240" w:lineRule="auto"/>
              <w:rPr>
                <w:rFonts w:cs="Arial"/>
                <w:color w:val="000000"/>
              </w:rPr>
            </w:pPr>
            <w:r>
              <w:rPr>
                <w:rFonts w:cs="Arial"/>
                <w:color w:val="000000"/>
              </w:rPr>
              <w:t>Princip</w:t>
            </w:r>
            <w:r w:rsidR="00045233">
              <w:rPr>
                <w:rFonts w:cs="Arial"/>
                <w:color w:val="000000"/>
              </w:rPr>
              <w:t>al</w:t>
            </w:r>
            <w:r>
              <w:rPr>
                <w:rFonts w:cs="Arial"/>
                <w:color w:val="000000"/>
              </w:rPr>
              <w:t xml:space="preserve"> Policy Adviser</w:t>
            </w:r>
          </w:p>
        </w:tc>
      </w:tr>
      <w:tr w:rsidR="00A346AF" w:rsidRPr="00C723BD" w14:paraId="2D9A537D" w14:textId="77777777" w:rsidTr="00B444B1">
        <w:trPr>
          <w:trHeight w:val="131"/>
        </w:trPr>
        <w:tc>
          <w:tcPr>
            <w:tcW w:w="3174" w:type="dxa"/>
          </w:tcPr>
          <w:p w14:paraId="3C061E3B" w14:textId="77777777" w:rsidR="00A346AF" w:rsidRPr="00C723BD" w:rsidRDefault="00A346AF" w:rsidP="00B444B1">
            <w:pPr>
              <w:autoSpaceDE w:val="0"/>
              <w:autoSpaceDN w:val="0"/>
              <w:adjustRightInd w:val="0"/>
              <w:spacing w:before="120" w:after="0" w:line="240" w:lineRule="auto"/>
              <w:rPr>
                <w:rFonts w:cs="Arial"/>
                <w:color w:val="000000"/>
              </w:rPr>
            </w:pPr>
            <w:r w:rsidRPr="00C723BD">
              <w:rPr>
                <w:rFonts w:cs="Arial"/>
                <w:b/>
                <w:bCs/>
                <w:color w:val="000000"/>
              </w:rPr>
              <w:t xml:space="preserve">Phone no: </w:t>
            </w:r>
          </w:p>
        </w:tc>
        <w:tc>
          <w:tcPr>
            <w:tcW w:w="4193" w:type="dxa"/>
          </w:tcPr>
          <w:p w14:paraId="51C27F4B" w14:textId="77777777" w:rsidR="00A346AF" w:rsidRPr="00EA1C72" w:rsidRDefault="00A346AF" w:rsidP="00B444B1">
            <w:pPr>
              <w:autoSpaceDE w:val="0"/>
              <w:autoSpaceDN w:val="0"/>
              <w:adjustRightInd w:val="0"/>
              <w:spacing w:before="120" w:after="0" w:line="240" w:lineRule="auto"/>
              <w:rPr>
                <w:rFonts w:cs="Arial"/>
                <w:color w:val="000000"/>
              </w:rPr>
            </w:pPr>
            <w:r w:rsidRPr="00EA1C72">
              <w:rPr>
                <w:rFonts w:cs="Arial"/>
              </w:rPr>
              <w:t>020 7187 7384</w:t>
            </w:r>
          </w:p>
        </w:tc>
      </w:tr>
      <w:tr w:rsidR="00A346AF" w:rsidRPr="00C723BD" w14:paraId="7DC1C2C4" w14:textId="77777777" w:rsidTr="00B444B1">
        <w:trPr>
          <w:trHeight w:val="131"/>
        </w:trPr>
        <w:tc>
          <w:tcPr>
            <w:tcW w:w="3174" w:type="dxa"/>
          </w:tcPr>
          <w:p w14:paraId="1481A3D3" w14:textId="77777777" w:rsidR="00A346AF" w:rsidRPr="00C723BD" w:rsidRDefault="00A346AF" w:rsidP="00B444B1">
            <w:pPr>
              <w:autoSpaceDE w:val="0"/>
              <w:autoSpaceDN w:val="0"/>
              <w:adjustRightInd w:val="0"/>
              <w:spacing w:before="120" w:after="0" w:line="240" w:lineRule="auto"/>
              <w:rPr>
                <w:rFonts w:cs="Arial"/>
                <w:color w:val="000000"/>
              </w:rPr>
            </w:pPr>
            <w:r w:rsidRPr="00C723BD">
              <w:rPr>
                <w:rFonts w:cs="Arial"/>
                <w:b/>
                <w:bCs/>
                <w:color w:val="000000"/>
              </w:rPr>
              <w:t xml:space="preserve">E-mail: </w:t>
            </w:r>
          </w:p>
        </w:tc>
        <w:tc>
          <w:tcPr>
            <w:tcW w:w="4193" w:type="dxa"/>
          </w:tcPr>
          <w:p w14:paraId="4C769F15" w14:textId="77777777" w:rsidR="00A346AF" w:rsidRPr="00C723BD" w:rsidRDefault="008966F6" w:rsidP="00B444B1">
            <w:pPr>
              <w:autoSpaceDE w:val="0"/>
              <w:autoSpaceDN w:val="0"/>
              <w:adjustRightInd w:val="0"/>
              <w:spacing w:before="120" w:after="0" w:line="240" w:lineRule="auto"/>
              <w:rPr>
                <w:rFonts w:cs="Arial"/>
                <w:color w:val="000000"/>
              </w:rPr>
            </w:pPr>
            <w:hyperlink r:id="rId9" w:history="1">
              <w:r w:rsidR="00A346AF" w:rsidRPr="006B47BA">
                <w:rPr>
                  <w:rStyle w:val="Hyperlink"/>
                </w:rPr>
                <w:t>Rebecca.Cox@local.gov.uk</w:t>
              </w:r>
            </w:hyperlink>
            <w:r w:rsidR="00A346AF">
              <w:t xml:space="preserve"> </w:t>
            </w:r>
          </w:p>
        </w:tc>
      </w:tr>
    </w:tbl>
    <w:p w14:paraId="0D59C6C0" w14:textId="77777777" w:rsidR="00A346AF" w:rsidRPr="00E8593B" w:rsidRDefault="00A346AF" w:rsidP="00A346AF">
      <w:pPr>
        <w:pStyle w:val="ListParagraph"/>
        <w:spacing w:after="0" w:line="240" w:lineRule="auto"/>
        <w:ind w:left="360" w:firstLine="0"/>
        <w:jc w:val="both"/>
      </w:pPr>
    </w:p>
    <w:p w14:paraId="482A7CCE" w14:textId="77777777" w:rsidR="00A346AF" w:rsidRDefault="00A346AF" w:rsidP="00A346AF">
      <w:pPr>
        <w:spacing w:after="0"/>
        <w:rPr>
          <w:b/>
        </w:rPr>
      </w:pPr>
    </w:p>
    <w:p w14:paraId="2102C880" w14:textId="77777777" w:rsidR="00A346AF" w:rsidRPr="00A346AF" w:rsidRDefault="00A346AF" w:rsidP="00A346AF">
      <w:pPr>
        <w:spacing w:after="0"/>
        <w:rPr>
          <w:b/>
        </w:rPr>
      </w:pPr>
    </w:p>
    <w:p w14:paraId="02D28BEE" w14:textId="77777777" w:rsidR="003A0CAE" w:rsidRDefault="003A0CAE"/>
    <w:sectPr w:rsidR="003A0CA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05757" w14:textId="77777777" w:rsidR="0059722A" w:rsidRDefault="0059722A" w:rsidP="007D1EAE">
      <w:pPr>
        <w:spacing w:after="0" w:line="240" w:lineRule="auto"/>
      </w:pPr>
      <w:r>
        <w:separator/>
      </w:r>
    </w:p>
  </w:endnote>
  <w:endnote w:type="continuationSeparator" w:id="0">
    <w:p w14:paraId="0C652D8D" w14:textId="77777777" w:rsidR="0059722A" w:rsidRDefault="0059722A" w:rsidP="007D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6E7D0" w14:textId="77777777" w:rsidR="00B444B1" w:rsidRDefault="00B444B1">
    <w:pPr>
      <w:pStyle w:val="Footer"/>
    </w:pPr>
  </w:p>
  <w:p w14:paraId="3C27DFEB" w14:textId="77777777" w:rsidR="00B444B1" w:rsidRDefault="00B44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17923" w14:textId="77777777" w:rsidR="0059722A" w:rsidRDefault="0059722A" w:rsidP="007D1EAE">
      <w:pPr>
        <w:spacing w:after="0" w:line="240" w:lineRule="auto"/>
      </w:pPr>
      <w:r>
        <w:separator/>
      </w:r>
    </w:p>
  </w:footnote>
  <w:footnote w:type="continuationSeparator" w:id="0">
    <w:p w14:paraId="4B9959E8" w14:textId="77777777" w:rsidR="0059722A" w:rsidRDefault="0059722A" w:rsidP="007D1EAE">
      <w:pPr>
        <w:spacing w:after="0" w:line="240" w:lineRule="auto"/>
      </w:pPr>
      <w:r>
        <w:continuationSeparator/>
      </w:r>
    </w:p>
  </w:footnote>
  <w:footnote w:id="1">
    <w:p w14:paraId="624ECA21" w14:textId="77777777" w:rsidR="00E978C0" w:rsidRDefault="00E978C0">
      <w:pPr>
        <w:pStyle w:val="FootnoteText"/>
      </w:pPr>
      <w:r>
        <w:rPr>
          <w:rStyle w:val="FootnoteReference"/>
        </w:rPr>
        <w:footnoteRef/>
      </w:r>
      <w:r>
        <w:t xml:space="preserve"> </w:t>
      </w:r>
      <w:hyperlink r:id="rId1" w:history="1">
        <w:r>
          <w:rPr>
            <w:rStyle w:val="Hyperlink"/>
          </w:rPr>
          <w:t>http://lga.moderngov.co.uk/documents/g4253/Public%20reports%20pack%2017th-Sep-2019%2013.00%20City%20Regions%20Board.pdf?T=10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3554" w14:textId="77777777" w:rsidR="00B444B1" w:rsidRDefault="00B444B1" w:rsidP="007D1EA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444B1" w:rsidRPr="00C25CA7" w14:paraId="72591173" w14:textId="77777777" w:rsidTr="00B444B1">
      <w:trPr>
        <w:trHeight w:val="416"/>
      </w:trPr>
      <w:tc>
        <w:tcPr>
          <w:tcW w:w="5812" w:type="dxa"/>
          <w:vMerge w:val="restart"/>
        </w:tcPr>
        <w:p w14:paraId="26E379C2" w14:textId="77777777" w:rsidR="00B444B1" w:rsidRPr="00C803F3" w:rsidRDefault="00B444B1" w:rsidP="007D1EAE">
          <w:r w:rsidRPr="00C803F3">
            <w:rPr>
              <w:noProof/>
              <w:lang w:eastAsia="en-GB"/>
            </w:rPr>
            <w:drawing>
              <wp:inline distT="0" distB="0" distL="0" distR="0" wp14:anchorId="1946C0D4" wp14:editId="4A603B5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78824FA9327A4B50921D8CA160DF062F"/>
          </w:placeholder>
        </w:sdtPr>
        <w:sdtEndPr/>
        <w:sdtContent>
          <w:tc>
            <w:tcPr>
              <w:tcW w:w="4106" w:type="dxa"/>
            </w:tcPr>
            <w:p w14:paraId="7FC2E1B0" w14:textId="77777777" w:rsidR="00B444B1" w:rsidRPr="00A346AF" w:rsidRDefault="00B444B1" w:rsidP="007D1EAE">
              <w:pPr>
                <w:rPr>
                  <w:b/>
                </w:rPr>
              </w:pPr>
              <w:r w:rsidRPr="00A346AF">
                <w:rPr>
                  <w:b/>
                </w:rPr>
                <w:t>Councillors Forum</w:t>
              </w:r>
            </w:p>
          </w:tc>
        </w:sdtContent>
      </w:sdt>
    </w:tr>
    <w:tr w:rsidR="00B444B1" w14:paraId="5123576F" w14:textId="77777777" w:rsidTr="00B444B1">
      <w:trPr>
        <w:trHeight w:val="406"/>
      </w:trPr>
      <w:tc>
        <w:tcPr>
          <w:tcW w:w="5812" w:type="dxa"/>
          <w:vMerge/>
        </w:tcPr>
        <w:p w14:paraId="5DFF5400" w14:textId="77777777" w:rsidR="00B444B1" w:rsidRPr="00A627DD" w:rsidRDefault="00B444B1" w:rsidP="007D1EAE"/>
      </w:tc>
      <w:tc>
        <w:tcPr>
          <w:tcW w:w="4106" w:type="dxa"/>
        </w:tcPr>
        <w:sdt>
          <w:sdtPr>
            <w:alias w:val="Date"/>
            <w:tag w:val="Date"/>
            <w:id w:val="-488943452"/>
            <w:placeholder>
              <w:docPart w:val="48048DC651AE4D12A8A035ADFB2F57E8"/>
            </w:placeholder>
            <w:date w:fullDate="2019-10-31T00:00:00Z">
              <w:dateFormat w:val="dd MMMM yyyy"/>
              <w:lid w:val="en-GB"/>
              <w:storeMappedDataAs w:val="dateTime"/>
              <w:calendar w:val="gregorian"/>
            </w:date>
          </w:sdtPr>
          <w:sdtEndPr/>
          <w:sdtContent>
            <w:p w14:paraId="27465B25" w14:textId="77777777" w:rsidR="00B444B1" w:rsidRPr="00C803F3" w:rsidRDefault="00045233" w:rsidP="007D1EAE">
              <w:r>
                <w:t>31 October</w:t>
              </w:r>
              <w:r w:rsidR="00B444B1">
                <w:t xml:space="preserve"> 2019</w:t>
              </w:r>
            </w:p>
          </w:sdtContent>
        </w:sdt>
      </w:tc>
    </w:tr>
    <w:tr w:rsidR="00B444B1" w:rsidRPr="00C25CA7" w14:paraId="604A22F1" w14:textId="77777777" w:rsidTr="00B444B1">
      <w:trPr>
        <w:trHeight w:val="89"/>
      </w:trPr>
      <w:tc>
        <w:tcPr>
          <w:tcW w:w="5812" w:type="dxa"/>
          <w:vMerge/>
        </w:tcPr>
        <w:p w14:paraId="53DE119E" w14:textId="77777777" w:rsidR="00B444B1" w:rsidRPr="00A627DD" w:rsidRDefault="00B444B1" w:rsidP="007D1EAE"/>
      </w:tc>
      <w:tc>
        <w:tcPr>
          <w:tcW w:w="4106" w:type="dxa"/>
        </w:tcPr>
        <w:p w14:paraId="0956C181" w14:textId="77777777" w:rsidR="00B444B1" w:rsidRPr="00C803F3" w:rsidRDefault="00B444B1" w:rsidP="00A346AF">
          <w:pPr>
            <w:jc w:val="center"/>
          </w:pPr>
        </w:p>
      </w:tc>
    </w:tr>
  </w:tbl>
  <w:p w14:paraId="172B506B" w14:textId="77777777" w:rsidR="00B444B1" w:rsidRDefault="00B44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99C"/>
    <w:multiLevelType w:val="multilevel"/>
    <w:tmpl w:val="B8E4969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926283"/>
    <w:multiLevelType w:val="hybridMultilevel"/>
    <w:tmpl w:val="B380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16746"/>
    <w:multiLevelType w:val="hybridMultilevel"/>
    <w:tmpl w:val="5A5CC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441E2"/>
    <w:multiLevelType w:val="hybridMultilevel"/>
    <w:tmpl w:val="55E25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AF2A00"/>
    <w:multiLevelType w:val="hybridMultilevel"/>
    <w:tmpl w:val="E96EB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724969"/>
    <w:multiLevelType w:val="hybridMultilevel"/>
    <w:tmpl w:val="1F600A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47B18B7"/>
    <w:multiLevelType w:val="hybridMultilevel"/>
    <w:tmpl w:val="BD9C7A40"/>
    <w:lvl w:ilvl="0" w:tplc="0809000F">
      <w:start w:val="1"/>
      <w:numFmt w:val="decimal"/>
      <w:lvlText w:val="%1."/>
      <w:lvlJc w:val="left"/>
      <w:pPr>
        <w:ind w:left="1353"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5604B6"/>
    <w:multiLevelType w:val="hybridMultilevel"/>
    <w:tmpl w:val="E4203172"/>
    <w:lvl w:ilvl="0" w:tplc="2DCA13B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235AAF"/>
    <w:multiLevelType w:val="hybridMultilevel"/>
    <w:tmpl w:val="49FE0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F35296"/>
    <w:multiLevelType w:val="hybridMultilevel"/>
    <w:tmpl w:val="77BAA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A058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7"/>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AE"/>
    <w:rsid w:val="00045233"/>
    <w:rsid w:val="001221AC"/>
    <w:rsid w:val="001C7772"/>
    <w:rsid w:val="001F288E"/>
    <w:rsid w:val="002C312D"/>
    <w:rsid w:val="002D200D"/>
    <w:rsid w:val="00324214"/>
    <w:rsid w:val="003A0CAE"/>
    <w:rsid w:val="0059722A"/>
    <w:rsid w:val="007D047F"/>
    <w:rsid w:val="007D1EAE"/>
    <w:rsid w:val="007F1507"/>
    <w:rsid w:val="008966F6"/>
    <w:rsid w:val="00913431"/>
    <w:rsid w:val="00A346AF"/>
    <w:rsid w:val="00A4631B"/>
    <w:rsid w:val="00AB72C4"/>
    <w:rsid w:val="00B444B1"/>
    <w:rsid w:val="00B759EE"/>
    <w:rsid w:val="00BC1C14"/>
    <w:rsid w:val="00CE22F9"/>
    <w:rsid w:val="00CF014C"/>
    <w:rsid w:val="00E04FCB"/>
    <w:rsid w:val="00E31B17"/>
    <w:rsid w:val="00E73E20"/>
    <w:rsid w:val="00E978C0"/>
    <w:rsid w:val="00F47765"/>
    <w:rsid w:val="00F9082C"/>
    <w:rsid w:val="00FE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D206"/>
  <w15:chartTrackingRefBased/>
  <w15:docId w15:val="{6F120ADC-14E0-426F-A264-6B6D9574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AE"/>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link w:val="Title1Char"/>
    <w:qFormat/>
    <w:rsid w:val="007D1EAE"/>
    <w:rPr>
      <w:b/>
      <w:sz w:val="28"/>
    </w:rPr>
  </w:style>
  <w:style w:type="character" w:customStyle="1" w:styleId="Title1Char">
    <w:name w:val="Title 1 Char"/>
    <w:basedOn w:val="DefaultParagraphFont"/>
    <w:link w:val="Title1"/>
    <w:rsid w:val="007D1EAE"/>
    <w:rPr>
      <w:rFonts w:ascii="Arial" w:hAnsi="Arial"/>
      <w:b/>
      <w:sz w:val="28"/>
    </w:rPr>
  </w:style>
  <w:style w:type="character" w:styleId="Hyperlink">
    <w:name w:val="Hyperlink"/>
    <w:basedOn w:val="DefaultParagraphFont"/>
    <w:uiPriority w:val="99"/>
    <w:unhideWhenUsed/>
    <w:rsid w:val="007D1EAE"/>
    <w:rPr>
      <w:color w:val="0563C1"/>
      <w:u w:val="single"/>
    </w:rPr>
  </w:style>
  <w:style w:type="paragraph" w:customStyle="1" w:styleId="Default">
    <w:name w:val="Default"/>
    <w:rsid w:val="007D1EA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D1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EAE"/>
    <w:rPr>
      <w:rFonts w:ascii="Arial" w:hAnsi="Arial"/>
    </w:rPr>
  </w:style>
  <w:style w:type="paragraph" w:styleId="Footer">
    <w:name w:val="footer"/>
    <w:basedOn w:val="Normal"/>
    <w:link w:val="FooterChar"/>
    <w:uiPriority w:val="99"/>
    <w:unhideWhenUsed/>
    <w:rsid w:val="007D1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EAE"/>
    <w:rPr>
      <w:rFonts w:ascii="Arial" w:hAnsi="Arial"/>
    </w:rPr>
  </w:style>
  <w:style w:type="table" w:styleId="TableGrid">
    <w:name w:val="Table Grid"/>
    <w:basedOn w:val="TableNormal"/>
    <w:uiPriority w:val="39"/>
    <w:rsid w:val="007D1EA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D1EAE"/>
    <w:pPr>
      <w:ind w:left="720"/>
      <w:contextualSpacing/>
    </w:pPr>
  </w:style>
  <w:style w:type="paragraph" w:customStyle="1" w:styleId="p1">
    <w:name w:val="p1"/>
    <w:basedOn w:val="Normal"/>
    <w:rsid w:val="00A346AF"/>
    <w:pPr>
      <w:spacing w:after="0" w:line="240" w:lineRule="auto"/>
      <w:ind w:left="0" w:firstLine="0"/>
    </w:pPr>
    <w:rPr>
      <w:rFonts w:ascii="Helvetica" w:hAnsi="Helvetica" w:cs="Times New Roman"/>
      <w:color w:val="454545"/>
      <w:sz w:val="18"/>
      <w:szCs w:val="18"/>
      <w:lang w:eastAsia="en-GB"/>
    </w:rPr>
  </w:style>
  <w:style w:type="character" w:styleId="Strong">
    <w:name w:val="Strong"/>
    <w:basedOn w:val="DefaultParagraphFont"/>
    <w:uiPriority w:val="22"/>
    <w:qFormat/>
    <w:rsid w:val="00B444B1"/>
    <w:rPr>
      <w:b/>
      <w:bCs/>
    </w:rPr>
  </w:style>
  <w:style w:type="paragraph" w:styleId="BalloonText">
    <w:name w:val="Balloon Text"/>
    <w:basedOn w:val="Normal"/>
    <w:link w:val="BalloonTextChar"/>
    <w:uiPriority w:val="99"/>
    <w:semiHidden/>
    <w:unhideWhenUsed/>
    <w:rsid w:val="00CE2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2F9"/>
    <w:rPr>
      <w:rFonts w:ascii="Segoe UI" w:hAnsi="Segoe UI" w:cs="Segoe UI"/>
      <w:sz w:val="18"/>
      <w:szCs w:val="18"/>
    </w:rPr>
  </w:style>
  <w:style w:type="character" w:customStyle="1" w:styleId="ReportTemplate">
    <w:name w:val="Report Template"/>
    <w:uiPriority w:val="1"/>
    <w:qFormat/>
    <w:rsid w:val="00E04FCB"/>
  </w:style>
  <w:style w:type="paragraph" w:styleId="FootnoteText">
    <w:name w:val="footnote text"/>
    <w:basedOn w:val="Normal"/>
    <w:link w:val="FootnoteTextChar"/>
    <w:uiPriority w:val="99"/>
    <w:semiHidden/>
    <w:unhideWhenUsed/>
    <w:rsid w:val="007F1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1507"/>
    <w:rPr>
      <w:rFonts w:ascii="Arial" w:hAnsi="Arial"/>
      <w:sz w:val="20"/>
      <w:szCs w:val="20"/>
    </w:rPr>
  </w:style>
  <w:style w:type="character" w:customStyle="1" w:styleId="ListParagraphChar">
    <w:name w:val="List Paragraph Char"/>
    <w:basedOn w:val="DefaultParagraphFont"/>
    <w:link w:val="ListParagraph"/>
    <w:uiPriority w:val="34"/>
    <w:locked/>
    <w:rsid w:val="007F1507"/>
    <w:rPr>
      <w:rFonts w:ascii="Arial" w:hAnsi="Arial"/>
    </w:rPr>
  </w:style>
  <w:style w:type="character" w:styleId="FootnoteReference">
    <w:name w:val="footnote reference"/>
    <w:basedOn w:val="DefaultParagraphFont"/>
    <w:uiPriority w:val="99"/>
    <w:semiHidden/>
    <w:unhideWhenUsed/>
    <w:rsid w:val="007F1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539355">
      <w:bodyDiv w:val="1"/>
      <w:marLeft w:val="0"/>
      <w:marRight w:val="0"/>
      <w:marTop w:val="0"/>
      <w:marBottom w:val="0"/>
      <w:divBdr>
        <w:top w:val="none" w:sz="0" w:space="0" w:color="auto"/>
        <w:left w:val="none" w:sz="0" w:space="0" w:color="auto"/>
        <w:bottom w:val="none" w:sz="0" w:space="0" w:color="auto"/>
        <w:right w:val="none" w:sz="0" w:space="0" w:color="auto"/>
      </w:divBdr>
    </w:div>
    <w:div w:id="1180466090">
      <w:bodyDiv w:val="1"/>
      <w:marLeft w:val="0"/>
      <w:marRight w:val="0"/>
      <w:marTop w:val="0"/>
      <w:marBottom w:val="0"/>
      <w:divBdr>
        <w:top w:val="none" w:sz="0" w:space="0" w:color="auto"/>
        <w:left w:val="none" w:sz="0" w:space="0" w:color="auto"/>
        <w:bottom w:val="none" w:sz="0" w:space="0" w:color="auto"/>
        <w:right w:val="none" w:sz="0" w:space="0" w:color="auto"/>
      </w:divBdr>
    </w:div>
    <w:div w:id="1288118633">
      <w:bodyDiv w:val="1"/>
      <w:marLeft w:val="0"/>
      <w:marRight w:val="0"/>
      <w:marTop w:val="0"/>
      <w:marBottom w:val="0"/>
      <w:divBdr>
        <w:top w:val="none" w:sz="0" w:space="0" w:color="auto"/>
        <w:left w:val="none" w:sz="0" w:space="0" w:color="auto"/>
        <w:bottom w:val="none" w:sz="0" w:space="0" w:color="auto"/>
        <w:right w:val="none" w:sz="0" w:space="0" w:color="auto"/>
      </w:divBdr>
    </w:div>
    <w:div w:id="1350644963">
      <w:bodyDiv w:val="1"/>
      <w:marLeft w:val="0"/>
      <w:marRight w:val="0"/>
      <w:marTop w:val="0"/>
      <w:marBottom w:val="0"/>
      <w:divBdr>
        <w:top w:val="none" w:sz="0" w:space="0" w:color="auto"/>
        <w:left w:val="none" w:sz="0" w:space="0" w:color="auto"/>
        <w:bottom w:val="none" w:sz="0" w:space="0" w:color="auto"/>
        <w:right w:val="none" w:sz="0" w:space="0" w:color="auto"/>
      </w:divBdr>
    </w:div>
    <w:div w:id="18084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about/news/devolve-powers-and-funding-get-more-young-people-work-lga-says-neet-numbers-ris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becca.Cox@local.gov.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ga.moderngov.co.uk/documents/g4253/Public%20reports%20pack%2017th-Sep-2019%2013.00%20City%20Regions%20Board.pdf?T=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DBCCE2F46645CEAD833C62DB6B60C5"/>
        <w:category>
          <w:name w:val="General"/>
          <w:gallery w:val="placeholder"/>
        </w:category>
        <w:types>
          <w:type w:val="bbPlcHdr"/>
        </w:types>
        <w:behaviors>
          <w:behavior w:val="content"/>
        </w:behaviors>
        <w:guid w:val="{DC5162BA-CE77-4C7A-BF92-5FABA738550D}"/>
      </w:docPartPr>
      <w:docPartBody>
        <w:p w:rsidR="00D72892" w:rsidRDefault="00316E6F" w:rsidP="00316E6F">
          <w:pPr>
            <w:pStyle w:val="F4DBCCE2F46645CEAD833C62DB6B60C5"/>
          </w:pPr>
          <w:r w:rsidRPr="00FB1144">
            <w:rPr>
              <w:rStyle w:val="PlaceholderText"/>
            </w:rPr>
            <w:t>Click here to enter text.</w:t>
          </w:r>
        </w:p>
      </w:docPartBody>
    </w:docPart>
    <w:docPart>
      <w:docPartPr>
        <w:name w:val="78824FA9327A4B50921D8CA160DF062F"/>
        <w:category>
          <w:name w:val="General"/>
          <w:gallery w:val="placeholder"/>
        </w:category>
        <w:types>
          <w:type w:val="bbPlcHdr"/>
        </w:types>
        <w:behaviors>
          <w:behavior w:val="content"/>
        </w:behaviors>
        <w:guid w:val="{B337CB20-349E-49DF-93A5-F8DDD94BF809}"/>
      </w:docPartPr>
      <w:docPartBody>
        <w:p w:rsidR="00D72892" w:rsidRDefault="00316E6F" w:rsidP="00316E6F">
          <w:pPr>
            <w:pStyle w:val="78824FA9327A4B50921D8CA160DF062F"/>
          </w:pPr>
          <w:r w:rsidRPr="00FB1144">
            <w:rPr>
              <w:rStyle w:val="PlaceholderText"/>
            </w:rPr>
            <w:t>Click here to enter text.</w:t>
          </w:r>
        </w:p>
      </w:docPartBody>
    </w:docPart>
    <w:docPart>
      <w:docPartPr>
        <w:name w:val="48048DC651AE4D12A8A035ADFB2F57E8"/>
        <w:category>
          <w:name w:val="General"/>
          <w:gallery w:val="placeholder"/>
        </w:category>
        <w:types>
          <w:type w:val="bbPlcHdr"/>
        </w:types>
        <w:behaviors>
          <w:behavior w:val="content"/>
        </w:behaviors>
        <w:guid w:val="{E28BBC9C-F0F1-46A6-A6CD-8B2961CC9792}"/>
      </w:docPartPr>
      <w:docPartBody>
        <w:p w:rsidR="00D72892" w:rsidRDefault="00316E6F" w:rsidP="00316E6F">
          <w:pPr>
            <w:pStyle w:val="48048DC651AE4D12A8A035ADFB2F57E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6F"/>
    <w:rsid w:val="00025A14"/>
    <w:rsid w:val="00040C97"/>
    <w:rsid w:val="00316E6F"/>
    <w:rsid w:val="003D7766"/>
    <w:rsid w:val="004A693A"/>
    <w:rsid w:val="00A90FE0"/>
    <w:rsid w:val="00D72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E6F"/>
    <w:rPr>
      <w:color w:val="808080"/>
    </w:rPr>
  </w:style>
  <w:style w:type="paragraph" w:customStyle="1" w:styleId="F4DBCCE2F46645CEAD833C62DB6B60C5">
    <w:name w:val="F4DBCCE2F46645CEAD833C62DB6B60C5"/>
    <w:rsid w:val="00316E6F"/>
  </w:style>
  <w:style w:type="paragraph" w:customStyle="1" w:styleId="6C8557CEB305483B856EEB514D0DECE9">
    <w:name w:val="6C8557CEB305483B856EEB514D0DECE9"/>
    <w:rsid w:val="00316E6F"/>
  </w:style>
  <w:style w:type="paragraph" w:customStyle="1" w:styleId="78824FA9327A4B50921D8CA160DF062F">
    <w:name w:val="78824FA9327A4B50921D8CA160DF062F"/>
    <w:rsid w:val="00316E6F"/>
  </w:style>
  <w:style w:type="paragraph" w:customStyle="1" w:styleId="48048DC651AE4D12A8A035ADFB2F57E8">
    <w:name w:val="48048DC651AE4D12A8A035ADFB2F57E8"/>
    <w:rsid w:val="00316E6F"/>
  </w:style>
  <w:style w:type="paragraph" w:customStyle="1" w:styleId="E50EEF192E0B4D16ABD315F52585740B">
    <w:name w:val="E50EEF192E0B4D16ABD315F52585740B"/>
    <w:rsid w:val="00316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0941-CDF1-41B7-B823-5F971988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DA77D46F</Template>
  <TotalTime>0</TotalTime>
  <Pages>2</Pages>
  <Words>526</Words>
  <Characters>2999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Thomas French</cp:lastModifiedBy>
  <cp:revision>2</cp:revision>
  <dcterms:created xsi:type="dcterms:W3CDTF">2019-10-28T13:24:00Z</dcterms:created>
  <dcterms:modified xsi:type="dcterms:W3CDTF">2019-10-28T13:24:00Z</dcterms:modified>
</cp:coreProperties>
</file>